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2B" w:rsidRDefault="006A232B" w:rsidP="008C41AE">
      <w:pPr>
        <w:shd w:val="clear" w:color="auto" w:fill="FAFAFB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proofErr w:type="gramStart"/>
      <w:r w:rsidRPr="006A232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ОСТОРОЖНО:САХАРНЫЙ</w:t>
      </w:r>
      <w:proofErr w:type="gramEnd"/>
      <w:r w:rsidRPr="006A232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 ДИАБЕТ</w:t>
      </w:r>
    </w:p>
    <w:p w:rsidR="006A232B" w:rsidRPr="006A232B" w:rsidRDefault="006A232B" w:rsidP="008C41AE">
      <w:pPr>
        <w:shd w:val="clear" w:color="auto" w:fill="FAFAFB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67075" cy="1952625"/>
            <wp:effectExtent l="0" t="0" r="9525" b="9525"/>
            <wp:docPr id="1" name="Рисунок 1" descr="https://s5.stc.all.kpcdn.net/doctor/wp-content/uploads/2023/10/diabeticheskaya-retinopatiya-u-vzroslyh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5.stc.all.kpcdn.net/doctor/wp-content/uploads/2023/10/diabeticheskaya-retinopatiya-u-vzroslyh-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1AE" w:rsidRPr="008C41AE" w:rsidRDefault="008C41AE" w:rsidP="008C41AE">
      <w:pPr>
        <w:shd w:val="clear" w:color="auto" w:fill="FAFAFB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E52"/>
          <w:kern w:val="36"/>
          <w:sz w:val="24"/>
          <w:szCs w:val="24"/>
          <w:lang w:eastAsia="ru-RU"/>
        </w:rPr>
      </w:pPr>
      <w:r w:rsidRPr="008C41AE">
        <w:rPr>
          <w:rFonts w:ascii="Times New Roman" w:eastAsia="Times New Roman" w:hAnsi="Times New Roman" w:cs="Times New Roman"/>
          <w:b/>
          <w:color w:val="002E52"/>
          <w:kern w:val="36"/>
          <w:sz w:val="24"/>
          <w:szCs w:val="24"/>
          <w:lang w:eastAsia="ru-RU"/>
        </w:rPr>
        <w:t xml:space="preserve">Диабетическая </w:t>
      </w:r>
      <w:proofErr w:type="spellStart"/>
      <w:r w:rsidRPr="008C41AE">
        <w:rPr>
          <w:rFonts w:ascii="Times New Roman" w:eastAsia="Times New Roman" w:hAnsi="Times New Roman" w:cs="Times New Roman"/>
          <w:b/>
          <w:color w:val="002E52"/>
          <w:kern w:val="36"/>
          <w:sz w:val="24"/>
          <w:szCs w:val="24"/>
          <w:lang w:eastAsia="ru-RU"/>
        </w:rPr>
        <w:t>ретинопатия</w:t>
      </w:r>
      <w:proofErr w:type="spellEnd"/>
      <w:r w:rsidRPr="008C41AE">
        <w:rPr>
          <w:rFonts w:ascii="Times New Roman" w:eastAsia="Times New Roman" w:hAnsi="Times New Roman" w:cs="Times New Roman"/>
          <w:b/>
          <w:color w:val="002E52"/>
          <w:kern w:val="36"/>
          <w:sz w:val="24"/>
          <w:szCs w:val="24"/>
          <w:lang w:eastAsia="ru-RU"/>
        </w:rPr>
        <w:t xml:space="preserve"> у взрослых</w:t>
      </w:r>
    </w:p>
    <w:p w:rsidR="008C41AE" w:rsidRPr="008C41AE" w:rsidRDefault="008C41AE" w:rsidP="008C41AE">
      <w:pPr>
        <w:shd w:val="clear" w:color="auto" w:fill="FAFAFB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1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Проблемы сахарного диабета сегодня выходят на первое место во всём мире. Этим заболеванием страдают примерно 5 % населения Земли всех национальностей и возрастов. В России число больных превышает 8 млн, причём ежегодно их число увеличивается на 5-7 </w:t>
      </w:r>
      <w:proofErr w:type="gramStart"/>
      <w:r w:rsidRPr="008C41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%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Сахарный</w:t>
      </w:r>
      <w:proofErr w:type="gramEnd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диабет опасен своими осложнениями, одно из которых – диабетическая </w:t>
      </w:r>
      <w:proofErr w:type="spellStart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ретинопатия</w:t>
      </w:r>
      <w:proofErr w:type="spellEnd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 диабетиков первого типа </w:t>
      </w:r>
      <w:proofErr w:type="spellStart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ретинопатия</w:t>
      </w:r>
      <w:proofErr w:type="spellEnd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возникает в более раннем возрасте, у больных вторым типом диабета — на поздних сроках заболевания. Спрогнозировать время появления </w:t>
      </w:r>
      <w:proofErr w:type="spellStart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ретинопатии</w:t>
      </w:r>
      <w:proofErr w:type="spellEnd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сложно, так как у каждого пациента оно индивидуально, но чаще всего при диабете второго типа </w:t>
      </w:r>
      <w:proofErr w:type="spellStart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ретинопатия</w:t>
      </w:r>
      <w:proofErr w:type="spellEnd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развивается на 3-5 году болезни.</w:t>
      </w:r>
    </w:p>
    <w:p w:rsidR="008C41AE" w:rsidRPr="008C41AE" w:rsidRDefault="008C41AE" w:rsidP="008C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К факторам риска, которые приводят к ухудшению сахарного диабета, можно отнести:</w:t>
      </w:r>
    </w:p>
    <w:p w:rsidR="008C41AE" w:rsidRPr="008C41AE" w:rsidRDefault="008C41AE" w:rsidP="008C4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глюкозы крови (показатели гипергликемии);</w:t>
      </w:r>
    </w:p>
    <w:p w:rsidR="008C41AE" w:rsidRPr="008C41AE" w:rsidRDefault="008C41AE" w:rsidP="008C4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tgtFrame="_blank" w:history="1">
        <w:r w:rsidRPr="008C41A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артериальную гипертензию</w:t>
        </w:r>
      </w:hyperlink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C41AE" w:rsidRPr="008C41AE" w:rsidRDefault="008C41AE" w:rsidP="008C4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хроническую почечную недостаточность;</w:t>
      </w:r>
    </w:p>
    <w:p w:rsidR="008C41AE" w:rsidRPr="008C41AE" w:rsidRDefault="008C41AE" w:rsidP="008C4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tgtFrame="_blank" w:history="1">
        <w:r w:rsidRPr="008C41A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ожирение</w:t>
        </w:r>
      </w:hyperlink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C41AE" w:rsidRPr="008C41AE" w:rsidRDefault="008C41AE" w:rsidP="008C4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молодой возраст;</w:t>
      </w:r>
    </w:p>
    <w:p w:rsidR="008C41AE" w:rsidRPr="008C41AE" w:rsidRDefault="008C41AE" w:rsidP="008C4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 беременности;</w:t>
      </w:r>
    </w:p>
    <w:p w:rsidR="008C41AE" w:rsidRPr="008C41AE" w:rsidRDefault="008C41AE" w:rsidP="008C4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генетическую предрасположенность (наследственность);</w:t>
      </w:r>
    </w:p>
    <w:p w:rsidR="008C41AE" w:rsidRPr="008C41AE" w:rsidRDefault="008C41AE" w:rsidP="008C4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вредные привычки (</w:t>
      </w:r>
      <w:hyperlink r:id="rId8" w:tgtFrame="_blank" w:history="1">
        <w:r w:rsidRPr="008C41A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курение</w:t>
        </w:r>
      </w:hyperlink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8C41AE" w:rsidRPr="008C41AE" w:rsidRDefault="008C41AE" w:rsidP="008C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в первую очередь частота развития диабетической </w:t>
      </w:r>
      <w:proofErr w:type="spellStart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ретинопатии</w:t>
      </w:r>
      <w:proofErr w:type="spellEnd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связана со стажем заболевания:</w:t>
      </w:r>
    </w:p>
    <w:p w:rsidR="008C41AE" w:rsidRPr="008C41AE" w:rsidRDefault="008C41AE" w:rsidP="008C4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стаже сахарного диабета до 5 лет </w:t>
      </w:r>
      <w:proofErr w:type="spellStart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ретинопатия</w:t>
      </w:r>
      <w:proofErr w:type="spellEnd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возникает в 9-17 % случаев;</w:t>
      </w:r>
    </w:p>
    <w:p w:rsidR="008C41AE" w:rsidRPr="008C41AE" w:rsidRDefault="008C41AE" w:rsidP="008C4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5 лет до 10 лет </w:t>
      </w:r>
      <w:r w:rsidRPr="008C41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—</w:t>
      </w: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 в 44-80 % случаев;</w:t>
      </w:r>
    </w:p>
    <w:p w:rsidR="008C41AE" w:rsidRPr="008C41AE" w:rsidRDefault="008C41AE" w:rsidP="008C4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 лет </w:t>
      </w:r>
      <w:r w:rsidRPr="008C41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—</w:t>
      </w: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 в 87-99 % случаев </w:t>
      </w:r>
    </w:p>
    <w:p w:rsidR="008C41AE" w:rsidRPr="008C41AE" w:rsidRDefault="008C41AE" w:rsidP="008C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время беременности риск появления </w:t>
      </w:r>
      <w:proofErr w:type="spellStart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ретинопатии</w:t>
      </w:r>
      <w:proofErr w:type="spellEnd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отсутствует, так как срок </w:t>
      </w:r>
      <w:proofErr w:type="spellStart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"https://probolezny.ru/gestacionnyy-saharnyy-diabet/" \t "_blank" </w:instrText>
      </w: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гестационного</w:t>
      </w:r>
      <w:proofErr w:type="spellEnd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диабета</w:t>
      </w: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очень короткий, чтобы позволить </w:t>
      </w:r>
      <w:proofErr w:type="spellStart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ретинопатии</w:t>
      </w:r>
      <w:proofErr w:type="spellEnd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развиться. Если же диабетическая </w:t>
      </w:r>
      <w:proofErr w:type="spellStart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ретинопатия</w:t>
      </w:r>
      <w:proofErr w:type="spellEnd"/>
      <w:r w:rsidRPr="008C4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развилась ещё до зачатия, то беременность </w:t>
      </w:r>
      <w:r w:rsidR="006A232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усугубить течение болезни.</w:t>
      </w:r>
    </w:p>
    <w:p w:rsidR="000D26A8" w:rsidRPr="008C41AE" w:rsidRDefault="008C41AE">
      <w:r w:rsidRPr="008C41AE">
        <w:rPr>
          <w:rFonts w:ascii="Times New Roman" w:hAnsi="Times New Roman" w:cs="Times New Roman"/>
          <w:sz w:val="20"/>
          <w:szCs w:val="20"/>
          <w:shd w:val="clear" w:color="auto" w:fill="FFFFFF"/>
        </w:rPr>
        <w:t>Для сохранения зрения пациенту с сахарным диабетом крайне важно следить за основным заболеванием и артериальной гипертензией, строго следовать всем назначениям эндокринолога и терапевта, постоянно наблюдаться у офтальмолога. Если внезапно стала снижаться острота зрения или появились другие жалобы на состояние глаз, то необходимо незамедлительно обратиться к сп</w:t>
      </w:r>
      <w:r w:rsidRPr="008C41AE">
        <w:rPr>
          <w:rFonts w:ascii="Times New Roman" w:hAnsi="Times New Roman" w:cs="Times New Roman"/>
          <w:sz w:val="20"/>
          <w:szCs w:val="20"/>
          <w:shd w:val="clear" w:color="auto" w:fill="FFFFFF"/>
        </w:rPr>
        <w:t>ециалисту.</w:t>
      </w:r>
    </w:p>
    <w:sectPr w:rsidR="000D26A8" w:rsidRPr="008C41AE" w:rsidSect="008C41AE">
      <w:pgSz w:w="11906" w:h="16838"/>
      <w:pgMar w:top="510" w:right="56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F2809"/>
    <w:multiLevelType w:val="multilevel"/>
    <w:tmpl w:val="3074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501AE"/>
    <w:multiLevelType w:val="multilevel"/>
    <w:tmpl w:val="617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AE"/>
    <w:rsid w:val="000D26A8"/>
    <w:rsid w:val="006A232B"/>
    <w:rsid w:val="008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4AA0-0B48-469D-A64E-5A6D8B70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olezny.ru/tabakokur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bolezny.ru/ozhir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bolezny.ru/arterialnaya-gipertenziy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2025-07-18T06:41:00Z</dcterms:created>
  <dcterms:modified xsi:type="dcterms:W3CDTF">2025-07-18T06:47:00Z</dcterms:modified>
</cp:coreProperties>
</file>